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CB1B" w14:textId="13021E79" w:rsidR="004F3766" w:rsidRDefault="00617823" w:rsidP="006178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782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ОПРИЛЮДНЕННЯ</w:t>
      </w:r>
    </w:p>
    <w:p w14:paraId="5357C506" w14:textId="25549423" w:rsidR="00617823" w:rsidRPr="00192946" w:rsidRDefault="00617823" w:rsidP="0061782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92946">
        <w:rPr>
          <w:rFonts w:ascii="Times New Roman" w:hAnsi="Times New Roman" w:cs="Times New Roman"/>
          <w:sz w:val="24"/>
          <w:szCs w:val="24"/>
          <w:lang w:val="uk-UA"/>
        </w:rPr>
        <w:t xml:space="preserve">обгрунтування технічних та якісних характеристик предмета закупівлі, </w:t>
      </w:r>
      <w:r w:rsidR="00192946" w:rsidRPr="00192946">
        <w:rPr>
          <w:rFonts w:ascii="Times New Roman" w:hAnsi="Times New Roman" w:cs="Times New Roman"/>
          <w:sz w:val="24"/>
          <w:szCs w:val="24"/>
          <w:lang w:val="uk-UA"/>
        </w:rPr>
        <w:t>його очікуваної вартості та</w:t>
      </w:r>
      <w:r w:rsidR="00192946" w:rsidRPr="00192946">
        <w:rPr>
          <w:rFonts w:ascii="Times New Roman" w:hAnsi="Times New Roman" w:cs="Times New Roman"/>
          <w:sz w:val="24"/>
          <w:szCs w:val="24"/>
        </w:rPr>
        <w:t>/</w:t>
      </w:r>
      <w:r w:rsidR="00192946" w:rsidRPr="00192946">
        <w:rPr>
          <w:rFonts w:ascii="Times New Roman" w:hAnsi="Times New Roman" w:cs="Times New Roman"/>
          <w:sz w:val="24"/>
          <w:szCs w:val="24"/>
          <w:lang w:val="uk-UA"/>
        </w:rPr>
        <w:t>або розміру бюджетного призначення</w:t>
      </w:r>
    </w:p>
    <w:tbl>
      <w:tblPr>
        <w:tblStyle w:val="a3"/>
        <w:tblW w:w="15657" w:type="dxa"/>
        <w:tblInd w:w="-431" w:type="dxa"/>
        <w:tblLook w:val="04A0" w:firstRow="1" w:lastRow="0" w:firstColumn="1" w:lastColumn="0" w:noHBand="0" w:noVBand="1"/>
      </w:tblPr>
      <w:tblGrid>
        <w:gridCol w:w="661"/>
        <w:gridCol w:w="1795"/>
        <w:gridCol w:w="2099"/>
        <w:gridCol w:w="1400"/>
        <w:gridCol w:w="2220"/>
        <w:gridCol w:w="3308"/>
        <w:gridCol w:w="2803"/>
        <w:gridCol w:w="1371"/>
      </w:tblGrid>
      <w:tr w:rsidR="00117DAD" w14:paraId="2AB5C9BF" w14:textId="77777777" w:rsidTr="005E614B">
        <w:tc>
          <w:tcPr>
            <w:tcW w:w="661" w:type="dxa"/>
          </w:tcPr>
          <w:p w14:paraId="0983B6C3" w14:textId="1BAD46A3" w:rsidR="00192946" w:rsidRPr="00192946" w:rsidRDefault="00192946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2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</w:t>
            </w:r>
            <w:r w:rsidRPr="00192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192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</w:p>
        </w:tc>
        <w:tc>
          <w:tcPr>
            <w:tcW w:w="1795" w:type="dxa"/>
          </w:tcPr>
          <w:p w14:paraId="1D0714A8" w14:textId="7A672A6A" w:rsidR="00192946" w:rsidRPr="00843232" w:rsidRDefault="00192946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2099" w:type="dxa"/>
          </w:tcPr>
          <w:p w14:paraId="33B04540" w14:textId="24BCC877" w:rsidR="00192946" w:rsidRPr="00843232" w:rsidRDefault="00192946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предмету закупівлі та ДК 021:2015</w:t>
            </w:r>
          </w:p>
        </w:tc>
        <w:tc>
          <w:tcPr>
            <w:tcW w:w="1400" w:type="dxa"/>
          </w:tcPr>
          <w:p w14:paraId="0C5D8863" w14:textId="7C1A403E" w:rsidR="00192946" w:rsidRPr="00843232" w:rsidRDefault="00192946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2220" w:type="dxa"/>
          </w:tcPr>
          <w:p w14:paraId="16592048" w14:textId="77777777" w:rsidR="00A13941" w:rsidRPr="00843232" w:rsidRDefault="00192946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К-сть</w:t>
            </w:r>
          </w:p>
          <w:p w14:paraId="7B45F329" w14:textId="3280E836" w:rsidR="00192946" w:rsidRPr="00843232" w:rsidRDefault="00A13941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(обсяг закупівлі)</w:t>
            </w:r>
          </w:p>
        </w:tc>
        <w:tc>
          <w:tcPr>
            <w:tcW w:w="3308" w:type="dxa"/>
          </w:tcPr>
          <w:p w14:paraId="458E6AC0" w14:textId="4E6BF4B4" w:rsidR="00192946" w:rsidRPr="00843232" w:rsidRDefault="00192946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Обгрунтування технічних та якісних характеристик</w:t>
            </w:r>
          </w:p>
        </w:tc>
        <w:tc>
          <w:tcPr>
            <w:tcW w:w="2803" w:type="dxa"/>
          </w:tcPr>
          <w:p w14:paraId="03A20F29" w14:textId="351D3FF4" w:rsidR="00192946" w:rsidRPr="00843232" w:rsidRDefault="00192946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Обгрунтування очікуваної вартості за одиницю, грн.</w:t>
            </w:r>
          </w:p>
        </w:tc>
        <w:tc>
          <w:tcPr>
            <w:tcW w:w="1371" w:type="dxa"/>
          </w:tcPr>
          <w:p w14:paraId="7B2C4F57" w14:textId="667428E3" w:rsidR="00192946" w:rsidRPr="00843232" w:rsidRDefault="00192946" w:rsidP="00617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вартість, грн.</w:t>
            </w:r>
          </w:p>
        </w:tc>
      </w:tr>
      <w:tr w:rsidR="00117DAD" w14:paraId="623F6491" w14:textId="77777777" w:rsidTr="005E614B">
        <w:tc>
          <w:tcPr>
            <w:tcW w:w="661" w:type="dxa"/>
          </w:tcPr>
          <w:p w14:paraId="1B096727" w14:textId="38E19532" w:rsidR="00192946" w:rsidRPr="004276E7" w:rsidRDefault="004276E7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95" w:type="dxa"/>
          </w:tcPr>
          <w:p w14:paraId="52C6F093" w14:textId="351EE5F2" w:rsidR="00192946" w:rsidRPr="00843232" w:rsidRDefault="004276E7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</w:t>
            </w:r>
            <w:r w:rsid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 w:rsid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  <w:r w:rsid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1242</w:t>
            </w:r>
            <w:r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2099" w:type="dxa"/>
          </w:tcPr>
          <w:p w14:paraId="42CEF440" w14:textId="22BB869D" w:rsidR="004276E7" w:rsidRPr="00843232" w:rsidRDefault="004276E7" w:rsidP="00427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="008432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Електрична енергія</w:t>
            </w:r>
            <w:r w:rsidRPr="008432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187D1E0C" w14:textId="77777777" w:rsidR="004276E7" w:rsidRPr="00843232" w:rsidRDefault="004276E7" w:rsidP="00427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(Код згідно ДК 021:2015 «Єдиний закупівельний словник»</w:t>
            </w:r>
          </w:p>
          <w:p w14:paraId="138404FE" w14:textId="77777777" w:rsidR="00843232" w:rsidRDefault="00843232" w:rsidP="00427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0931</w:t>
            </w:r>
            <w:r w:rsidR="004276E7"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12F6659D" w14:textId="31B455AB" w:rsidR="004276E7" w:rsidRPr="00843232" w:rsidRDefault="00843232" w:rsidP="00427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Електрична енергія</w:t>
            </w:r>
            <w:r w:rsidR="004276E7"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5081417" w14:textId="77777777" w:rsidR="00192946" w:rsidRPr="00843232" w:rsidRDefault="00192946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14:paraId="11F78449" w14:textId="7A61D944" w:rsidR="00192946" w:rsidRPr="00843232" w:rsidRDefault="00843232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кВт*год</w:t>
            </w:r>
          </w:p>
        </w:tc>
        <w:tc>
          <w:tcPr>
            <w:tcW w:w="2220" w:type="dxa"/>
          </w:tcPr>
          <w:p w14:paraId="49799634" w14:textId="1164E748" w:rsidR="00192946" w:rsidRPr="00843232" w:rsidRDefault="00843232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123 </w:t>
            </w:r>
            <w:r w:rsidR="00117DAD"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DC7E5F"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F9A9466" w14:textId="1CBA4971" w:rsidR="00A13941" w:rsidRPr="00843232" w:rsidRDefault="00A13941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Обсяги визначено відповідно до очікуваної потреби, обрахованої </w:t>
            </w:r>
            <w:r w:rsidR="00843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843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амовником на основі фактичного використання у попередньому році та обсягу фінансування</w:t>
            </w:r>
          </w:p>
        </w:tc>
        <w:tc>
          <w:tcPr>
            <w:tcW w:w="3308" w:type="dxa"/>
          </w:tcPr>
          <w:p w14:paraId="10856BBA" w14:textId="77777777" w:rsidR="00843232" w:rsidRDefault="00DC7E5F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43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Технічні та якісні характеристики визначено</w:t>
            </w:r>
          </w:p>
          <w:p w14:paraId="4BA33070" w14:textId="1BA5D518" w:rsidR="00843232" w:rsidRPr="00843232" w:rsidRDefault="00843232" w:rsidP="006178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432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технічних, якісних характеристик визначених у розділі 11.4. Кодексу систем розподілу, затвердженого Постановою Національної комісії регулювання електроенергетики та комунальних послуг України від 14.03.2018  №310.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50160:2023 «Характеристики напруги електропостачання в електричних мережах загального призначення»</w:t>
            </w:r>
          </w:p>
          <w:p w14:paraId="483BE984" w14:textId="74A9E437" w:rsidR="00192946" w:rsidRPr="00843232" w:rsidRDefault="00DC7E5F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3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 з урахуванням загальноприйнятих норм і стандартів для зазначеного предмета закупівлі</w:t>
            </w:r>
          </w:p>
        </w:tc>
        <w:tc>
          <w:tcPr>
            <w:tcW w:w="2803" w:type="dxa"/>
          </w:tcPr>
          <w:p w14:paraId="20E85561" w14:textId="77777777" w:rsidR="00E1502D" w:rsidRDefault="00133F9C" w:rsidP="00133F9C">
            <w:pPr>
              <w:pStyle w:val="TableParagraph"/>
              <w:jc w:val="center"/>
              <w:rPr>
                <w:sz w:val="24"/>
                <w:szCs w:val="24"/>
              </w:rPr>
            </w:pPr>
            <w:r w:rsidRPr="00843232">
              <w:rPr>
                <w:sz w:val="24"/>
                <w:szCs w:val="24"/>
              </w:rPr>
              <w:t xml:space="preserve">Визначення очікуваної вартості закупівлі здійснене на підставі </w:t>
            </w:r>
          </w:p>
          <w:p w14:paraId="49D587FC" w14:textId="53F266A3" w:rsidR="00E1502D" w:rsidRDefault="00E1502D" w:rsidP="00133F9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Наказу Міністерства економіки України від 07.05.2024 року № 11712 «Про затвердження методичних рекомендацій щодо особливостей здійснення публічних закупівель у сфері електроенергетики на період дії правового режиму воєнного стану в України та протягом 90 днів з дня його припинення або скасування»</w:t>
            </w:r>
          </w:p>
          <w:p w14:paraId="14A62A0B" w14:textId="084BE54C" w:rsidR="00133F9C" w:rsidRPr="00843232" w:rsidRDefault="00133F9C" w:rsidP="00133F9C">
            <w:pPr>
              <w:pStyle w:val="TableParagraph"/>
              <w:jc w:val="center"/>
              <w:rPr>
                <w:sz w:val="24"/>
                <w:szCs w:val="24"/>
              </w:rPr>
            </w:pPr>
            <w:r w:rsidRPr="00843232">
              <w:rPr>
                <w:sz w:val="24"/>
                <w:szCs w:val="24"/>
              </w:rPr>
              <w:t xml:space="preserve">та на підставі </w:t>
            </w:r>
            <w:r w:rsidR="00E1502D">
              <w:rPr>
                <w:sz w:val="24"/>
                <w:szCs w:val="24"/>
              </w:rPr>
              <w:t xml:space="preserve">комерційних пропозицій </w:t>
            </w:r>
            <w:r w:rsidRPr="00843232">
              <w:rPr>
                <w:sz w:val="24"/>
                <w:szCs w:val="24"/>
              </w:rPr>
              <w:t>постачальник</w:t>
            </w:r>
            <w:r w:rsidR="00E1502D">
              <w:rPr>
                <w:sz w:val="24"/>
                <w:szCs w:val="24"/>
              </w:rPr>
              <w:t>ів</w:t>
            </w:r>
            <w:r w:rsidRPr="00843232">
              <w:rPr>
                <w:sz w:val="24"/>
                <w:szCs w:val="24"/>
              </w:rPr>
              <w:t xml:space="preserve"> відповідної продукції</w:t>
            </w:r>
          </w:p>
          <w:p w14:paraId="3D7A4C56" w14:textId="77777777" w:rsidR="00192946" w:rsidRPr="00843232" w:rsidRDefault="00192946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14:paraId="17CF61DA" w14:textId="677C57A4" w:rsidR="00192946" w:rsidRPr="00843232" w:rsidRDefault="00843232" w:rsidP="00617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995 359</w:t>
            </w:r>
            <w:r w:rsidR="004276E7" w:rsidRPr="00843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</w:tr>
    </w:tbl>
    <w:p w14:paraId="58FDCE70" w14:textId="02A7EC60" w:rsidR="00617823" w:rsidRPr="00843232" w:rsidRDefault="00617823" w:rsidP="0084323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17823" w:rsidRPr="00843232" w:rsidSect="0019294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67C"/>
    <w:multiLevelType w:val="hybridMultilevel"/>
    <w:tmpl w:val="A5067672"/>
    <w:lvl w:ilvl="0" w:tplc="93AE1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2B"/>
    <w:rsid w:val="00117DAD"/>
    <w:rsid w:val="00133F9C"/>
    <w:rsid w:val="00192946"/>
    <w:rsid w:val="00382A68"/>
    <w:rsid w:val="004276E7"/>
    <w:rsid w:val="004B69A8"/>
    <w:rsid w:val="004F3766"/>
    <w:rsid w:val="005C6DD0"/>
    <w:rsid w:val="005E614B"/>
    <w:rsid w:val="00617823"/>
    <w:rsid w:val="0074311B"/>
    <w:rsid w:val="0082642B"/>
    <w:rsid w:val="00827595"/>
    <w:rsid w:val="00843232"/>
    <w:rsid w:val="00A13941"/>
    <w:rsid w:val="00DC7E5F"/>
    <w:rsid w:val="00E1502D"/>
    <w:rsid w:val="00ED04CB"/>
    <w:rsid w:val="00F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B227"/>
  <w15:chartTrackingRefBased/>
  <w15:docId w15:val="{D66339E9-8336-48F9-8F82-34BA9E5B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33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84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tendercpmsd@gmail.com</cp:lastModifiedBy>
  <cp:revision>8</cp:revision>
  <dcterms:created xsi:type="dcterms:W3CDTF">2022-07-05T10:03:00Z</dcterms:created>
  <dcterms:modified xsi:type="dcterms:W3CDTF">2025-08-29T13:57:00Z</dcterms:modified>
</cp:coreProperties>
</file>